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24" w:rsidRDefault="00BE7124" w:rsidP="00CE1187">
      <w:pPr>
        <w:spacing w:after="0" w:line="449" w:lineRule="atLeast"/>
        <w:jc w:val="both"/>
        <w:textAlignment w:val="baseline"/>
        <w:outlineLvl w:val="2"/>
        <w:rPr>
          <w:rFonts w:ascii="Georgia" w:eastAsia="Times New Roman" w:hAnsi="Georgia" w:cs="Times New Roman"/>
          <w:b/>
          <w:bCs/>
          <w:color w:val="000000"/>
          <w:sz w:val="37"/>
          <w:szCs w:val="37"/>
          <w:lang w:val="en-US" w:eastAsia="es-ES"/>
        </w:rPr>
      </w:pPr>
    </w:p>
    <w:p w:rsidR="00BE7124" w:rsidRPr="006634C5" w:rsidRDefault="00BE7124" w:rsidP="00BE7124">
      <w:pPr>
        <w:jc w:val="both"/>
        <w:rPr>
          <w:b/>
          <w:lang w:val="en-US"/>
        </w:rPr>
      </w:pPr>
      <w:r w:rsidRPr="006634C5">
        <w:rPr>
          <w:b/>
          <w:lang w:val="en-US"/>
        </w:rPr>
        <w:t>OPINION ESSAY SAMPLE</w:t>
      </w:r>
    </w:p>
    <w:p w:rsidR="00CE1187" w:rsidRDefault="00CE1187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30"/>
          <w:lang w:val="en-US" w:eastAsia="es-ES"/>
        </w:rPr>
      </w:pPr>
      <w:r w:rsidRPr="00CE1187">
        <w:rPr>
          <w:rFonts w:ascii="Georgia" w:eastAsia="Times New Roman" w:hAnsi="Georgia" w:cs="Times New Roman"/>
          <w:b/>
          <w:bCs/>
          <w:color w:val="000000"/>
          <w:sz w:val="30"/>
          <w:lang w:val="en-US" w:eastAsia="es-ES"/>
        </w:rPr>
        <w:t>Some people believe that exams are an inappropriate way of measuring students’ performance and should be replaced by continuous assessment.</w:t>
      </w:r>
      <w:r w:rsidR="00BE7124">
        <w:rPr>
          <w:rFonts w:ascii="Georgia" w:eastAsia="Times New Roman" w:hAnsi="Georgia" w:cs="Times New Roman"/>
          <w:b/>
          <w:bCs/>
          <w:color w:val="000000"/>
          <w:sz w:val="30"/>
          <w:lang w:val="en-US" w:eastAsia="es-ES"/>
        </w:rPr>
        <w:t xml:space="preserve"> </w:t>
      </w:r>
      <w:r w:rsidRPr="00CE1187">
        <w:rPr>
          <w:rFonts w:ascii="Georgia" w:eastAsia="Times New Roman" w:hAnsi="Georgia" w:cs="Times New Roman"/>
          <w:b/>
          <w:bCs/>
          <w:color w:val="000000"/>
          <w:sz w:val="30"/>
          <w:lang w:val="en-US" w:eastAsia="es-ES"/>
        </w:rPr>
        <w:t xml:space="preserve"> Do you agree or disagree with this view?</w:t>
      </w:r>
    </w:p>
    <w:p w:rsidR="00BE7124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0"/>
          <w:szCs w:val="30"/>
          <w:lang w:val="en-US" w:eastAsia="es-ES"/>
        </w:rPr>
      </w:pPr>
    </w:p>
    <w:p w:rsidR="00BE7124" w:rsidRPr="00CE1187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0"/>
          <w:szCs w:val="30"/>
          <w:lang w:val="en-US" w:eastAsia="es-ES"/>
        </w:rPr>
      </w:pPr>
    </w:p>
    <w:p w:rsidR="00CE1187" w:rsidRDefault="00CE1187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There is some dispute whether the best method of assessing students is to use examinations or some</w:t>
      </w:r>
      <w:r w:rsid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form of continuous assessment.  </w:t>
      </w:r>
      <w:r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This is a complex issue and my belief is that there is probably no one method </w:t>
      </w:r>
      <w:r w:rsid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which</w:t>
      </w:r>
      <w:r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applies to all educational systems.</w:t>
      </w:r>
    </w:p>
    <w:p w:rsidR="00BE7124" w:rsidRPr="00BE7124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</w:p>
    <w:p w:rsidR="00CE1187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To start with, t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here are three major argument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s in </w:t>
      </w:r>
      <w:proofErr w:type="spellStart"/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favour</w:t>
      </w:r>
      <w:proofErr w:type="spellEnd"/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of retaining exams. 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One is that they provide a clear and objective measure of what students have learned, whereas any form of continuous assessment is probably g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oing to be far more subjective. 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An additional point is that testing tends to be an excellent way of motivating learners to study harder and to r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eward the students who do best. 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Likewise, examinations test the ability of students to work under pressure, and this is a vital life skill for their later careers.</w:t>
      </w:r>
    </w:p>
    <w:p w:rsidR="00BE7124" w:rsidRPr="00BE7124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</w:p>
    <w:p w:rsidR="00CE1187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To continue with, all said and done,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there are still occasions when it can be better to relieve students of exam pressure and to measure their abilities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through continuous assessment. 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This is particularly the case in lower age groups where young children can be affected negatively by stress and unde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r-perform in exams. 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It can also be argued that continuous assessment is a more effective way of testing some subjects 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for instance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design and technology, which are more creative and less academic. A further point is that often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,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 continuous assessment can allow teachers to reward students who work hard, 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yet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 who may be less able and not do well in more formal testing.</w:t>
      </w:r>
    </w:p>
    <w:p w:rsidR="00BE7124" w:rsidRPr="00BE7124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</w:p>
    <w:p w:rsidR="00CE1187" w:rsidRPr="00BE7124" w:rsidRDefault="00BE7124" w:rsidP="00CE1187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</w:pP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lastRenderedPageBreak/>
        <w:t>To conclude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, while continuous assessment may be fairer in some contexts, there are still times when traditional exams may be more appropriate. A possible compromise would be to use both forms of testing together, </w:t>
      </w:r>
      <w:r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 xml:space="preserve">therefore </w:t>
      </w:r>
      <w:r w:rsidR="00CE1187" w:rsidRPr="00BE7124">
        <w:rPr>
          <w:rFonts w:ascii="Georgia" w:eastAsia="Times New Roman" w:hAnsi="Georgia" w:cs="Times New Roman"/>
          <w:i/>
          <w:color w:val="000000"/>
          <w:sz w:val="30"/>
          <w:szCs w:val="30"/>
          <w:lang w:val="en-US" w:eastAsia="es-ES"/>
        </w:rPr>
        <w:t>allowing teachers to reward both ability and hard work.</w:t>
      </w:r>
    </w:p>
    <w:p w:rsidR="008461E3" w:rsidRPr="00BE7124" w:rsidRDefault="008461E3" w:rsidP="00CE1187">
      <w:pPr>
        <w:jc w:val="both"/>
        <w:rPr>
          <w:i/>
        </w:rPr>
      </w:pPr>
    </w:p>
    <w:sectPr w:rsidR="008461E3" w:rsidRPr="00BE7124" w:rsidSect="00846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CE1187"/>
    <w:rsid w:val="004A35D4"/>
    <w:rsid w:val="007E3C50"/>
    <w:rsid w:val="008461E3"/>
    <w:rsid w:val="00A823B3"/>
    <w:rsid w:val="00B701E2"/>
    <w:rsid w:val="00BE7124"/>
    <w:rsid w:val="00CE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3"/>
  </w:style>
  <w:style w:type="paragraph" w:styleId="Ttulo3">
    <w:name w:val="heading 3"/>
    <w:basedOn w:val="Normal"/>
    <w:link w:val="Ttulo3Car"/>
    <w:uiPriority w:val="9"/>
    <w:qFormat/>
    <w:rsid w:val="00CE1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E1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E118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E118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E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E118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E1187"/>
    <w:rPr>
      <w:color w:val="0000FF"/>
      <w:u w:val="single"/>
    </w:rPr>
  </w:style>
  <w:style w:type="character" w:customStyle="1" w:styleId="ssbasharecount">
    <w:name w:val="ssba_sharecount"/>
    <w:basedOn w:val="Fuentedeprrafopredeter"/>
    <w:rsid w:val="00CE1187"/>
  </w:style>
  <w:style w:type="character" w:customStyle="1" w:styleId="apple-converted-space">
    <w:name w:val="apple-converted-space"/>
    <w:basedOn w:val="Fuentedeprrafopredeter"/>
    <w:rsid w:val="00CE1187"/>
  </w:style>
  <w:style w:type="paragraph" w:styleId="Textodeglobo">
    <w:name w:val="Balloon Text"/>
    <w:basedOn w:val="Normal"/>
    <w:link w:val="TextodegloboCar"/>
    <w:uiPriority w:val="99"/>
    <w:semiHidden/>
    <w:unhideWhenUsed/>
    <w:rsid w:val="00CE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4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750">
          <w:marLeft w:val="0"/>
          <w:marRight w:val="0"/>
          <w:marTop w:val="0"/>
          <w:marBottom w:val="288"/>
          <w:divBdr>
            <w:top w:val="single" w:sz="8" w:space="0" w:color="EBEBEB"/>
            <w:left w:val="single" w:sz="8" w:space="0" w:color="EBEBEB"/>
            <w:bottom w:val="single" w:sz="8" w:space="0" w:color="EBEBEB"/>
            <w:right w:val="single" w:sz="8" w:space="0" w:color="EBEBEB"/>
          </w:divBdr>
        </w:div>
        <w:div w:id="849952729">
          <w:marLeft w:val="0"/>
          <w:marRight w:val="0"/>
          <w:marTop w:val="0"/>
          <w:marBottom w:val="0"/>
          <w:divBdr>
            <w:top w:val="single" w:sz="8" w:space="3" w:color="59625C"/>
            <w:left w:val="single" w:sz="8" w:space="3" w:color="59625C"/>
            <w:bottom w:val="single" w:sz="8" w:space="3" w:color="59625C"/>
            <w:right w:val="single" w:sz="8" w:space="3" w:color="59625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1641</Characters>
  <Application>Microsoft Office Word</Application>
  <DocSecurity>0</DocSecurity>
  <Lines>13</Lines>
  <Paragraphs>3</Paragraphs>
  <ScaleCrop>false</ScaleCrop>
  <Company>www.intercambiosvirtuales.org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2017-01-12T14:35:00Z</dcterms:created>
  <dcterms:modified xsi:type="dcterms:W3CDTF">2017-01-12T14:35:00Z</dcterms:modified>
</cp:coreProperties>
</file>